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B0" w:rsidRPr="007B5CB0" w:rsidRDefault="006C1AE5" w:rsidP="007B5CB0">
      <w:pPr>
        <w:spacing w:after="0" w:line="240" w:lineRule="auto"/>
        <w:ind w:left="90"/>
        <w:rPr>
          <w:sz w:val="28"/>
          <w:szCs w:val="28"/>
        </w:rPr>
      </w:pPr>
      <w:r w:rsidRPr="007B5CB0">
        <w:rPr>
          <w:rFonts w:hint="eastAsia"/>
          <w:b/>
          <w:sz w:val="28"/>
          <w:szCs w:val="28"/>
        </w:rPr>
        <w:t xml:space="preserve">Annual Report of </w:t>
      </w:r>
      <w:r w:rsidRPr="007B5CB0">
        <w:rPr>
          <w:b/>
          <w:sz w:val="28"/>
          <w:szCs w:val="28"/>
        </w:rPr>
        <w:t>Subcommittee on LC-CEAL Cataloging Internship Program</w:t>
      </w:r>
    </w:p>
    <w:p w:rsidR="006C1AE5" w:rsidRDefault="007B5CB0" w:rsidP="007B5CB0">
      <w:pPr>
        <w:spacing w:after="0" w:line="240" w:lineRule="auto"/>
        <w:ind w:left="1080"/>
      </w:pPr>
      <w:r>
        <w:tab/>
      </w:r>
      <w:r>
        <w:tab/>
      </w:r>
      <w:r>
        <w:tab/>
      </w:r>
      <w:r w:rsidR="006C1AE5">
        <w:rPr>
          <w:rFonts w:hint="eastAsia"/>
        </w:rPr>
        <w:t>(</w:t>
      </w:r>
      <w:bookmarkStart w:id="0" w:name="_GoBack"/>
      <w:bookmarkEnd w:id="0"/>
      <w:r w:rsidR="00ED218F">
        <w:t>Prepared</w:t>
      </w:r>
      <w:r w:rsidR="006C1AE5">
        <w:rPr>
          <w:rFonts w:hint="eastAsia"/>
        </w:rPr>
        <w:t xml:space="preserve"> by Erica Chang)</w:t>
      </w:r>
    </w:p>
    <w:p w:rsidR="006C1AE5" w:rsidRPr="000E5C24" w:rsidRDefault="006C1AE5" w:rsidP="007B5CB0">
      <w:pPr>
        <w:pStyle w:val="NormalWeb"/>
        <w:shd w:val="clear" w:color="auto" w:fill="FFFFFF"/>
        <w:tabs>
          <w:tab w:val="left" w:pos="1530"/>
        </w:tabs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>A n</w:t>
      </w:r>
      <w:r w:rsidRPr="000E5C24">
        <w:rPr>
          <w:rFonts w:asciiTheme="minorHAnsi" w:hAnsiTheme="minorHAnsi"/>
          <w:sz w:val="22"/>
          <w:szCs w:val="22"/>
        </w:rPr>
        <w:t xml:space="preserve">ew subcommittee was formed for the term of 2014-2017; Philip Melzer (Chair), </w:t>
      </w:r>
      <w:proofErr w:type="spellStart"/>
      <w:r w:rsidRPr="000E5C24">
        <w:rPr>
          <w:rFonts w:asciiTheme="minorHAnsi" w:hAnsiTheme="minorHAnsi"/>
          <w:sz w:val="22"/>
          <w:szCs w:val="22"/>
        </w:rPr>
        <w:t>Erminia</w:t>
      </w:r>
      <w:proofErr w:type="spellEnd"/>
      <w:r w:rsidRPr="000E5C24">
        <w:rPr>
          <w:rFonts w:asciiTheme="minorHAnsi" w:hAnsiTheme="minorHAnsi"/>
          <w:sz w:val="22"/>
          <w:szCs w:val="22"/>
        </w:rPr>
        <w:t xml:space="preserve"> Chao, Keiko Suzuki, Erica Chang (ex-officio).  The subcommittee discussed the criteria for applicants that the committee</w:t>
      </w:r>
      <w:r>
        <w:rPr>
          <w:rFonts w:asciiTheme="minorHAnsi" w:hAnsiTheme="minorHAnsi"/>
          <w:sz w:val="22"/>
          <w:szCs w:val="22"/>
        </w:rPr>
        <w:t xml:space="preserve"> wants to encourage not only </w:t>
      </w:r>
      <w:r w:rsidRPr="000E5C24">
        <w:rPr>
          <w:rFonts w:asciiTheme="minorHAnsi" w:hAnsiTheme="minorHAnsi"/>
          <w:sz w:val="22"/>
          <w:szCs w:val="22"/>
        </w:rPr>
        <w:t xml:space="preserve">new librarians but also experienced librarians who want to learn cataloging in specific formats for which expertise is not available in their own institutions.  As a result, the application form for 2015 was revised.  </w:t>
      </w:r>
    </w:p>
    <w:p w:rsidR="006C1AE5" w:rsidRPr="000E5C24" w:rsidRDefault="006C1AE5" w:rsidP="007B5CB0">
      <w:pPr>
        <w:pStyle w:val="NormalWeb"/>
        <w:shd w:val="clear" w:color="auto" w:fill="FFFFFF"/>
        <w:rPr>
          <w:rFonts w:asciiTheme="minorHAnsi" w:eastAsiaTheme="minorEastAsia" w:hAnsiTheme="minorHAnsi"/>
          <w:sz w:val="22"/>
          <w:szCs w:val="22"/>
        </w:rPr>
      </w:pPr>
      <w:r w:rsidRPr="000E5C24">
        <w:rPr>
          <w:rFonts w:asciiTheme="minorHAnsi" w:hAnsiTheme="minorHAnsi"/>
          <w:sz w:val="22"/>
          <w:szCs w:val="22"/>
        </w:rPr>
        <w:t>However, the agreement between LC and CEAL was expired in 2013.  Therefore, the CEAL President and CTP chair were working on the rewording of the agreement.  Randall Berry</w:t>
      </w:r>
      <w:r w:rsidRPr="000E5C24">
        <w:rPr>
          <w:rFonts w:asciiTheme="minorHAnsi" w:eastAsiaTheme="minorEastAsia" w:hAnsiTheme="minorHAnsi"/>
          <w:sz w:val="22"/>
          <w:szCs w:val="22"/>
        </w:rPr>
        <w:t>, Chief of Asian &amp; Middle Eastern Division</w:t>
      </w:r>
      <w:r w:rsidRPr="000E5C24">
        <w:rPr>
          <w:rFonts w:asciiTheme="minorHAnsi" w:hAnsiTheme="minorHAnsi"/>
          <w:sz w:val="22"/>
          <w:szCs w:val="22"/>
        </w:rPr>
        <w:t xml:space="preserve"> confirmed that LC is interested in continuing but </w:t>
      </w:r>
      <w:r>
        <w:rPr>
          <w:rFonts w:asciiTheme="minorHAnsi" w:eastAsiaTheme="minorEastAsia" w:hAnsiTheme="minorHAnsi" w:hint="eastAsia"/>
          <w:sz w:val="22"/>
          <w:szCs w:val="22"/>
        </w:rPr>
        <w:t>some</w:t>
      </w:r>
      <w:r w:rsidRPr="000E5C24">
        <w:rPr>
          <w:rFonts w:asciiTheme="minorHAnsi" w:hAnsiTheme="minorHAnsi"/>
          <w:sz w:val="22"/>
          <w:szCs w:val="22"/>
        </w:rPr>
        <w:t xml:space="preserve"> language of the agreement need to be agreed to by all parties (including the EB) if the EB agrees to continue the program. </w:t>
      </w:r>
      <w:r w:rsidRPr="000E5C24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0E5C24">
        <w:rPr>
          <w:rFonts w:asciiTheme="minorHAnsi" w:hAnsiTheme="minorHAnsi"/>
          <w:sz w:val="22"/>
          <w:szCs w:val="22"/>
        </w:rPr>
        <w:t>The issue with AAS was primarily the matter of who could sign the legal document.  It took a while to get an answer on that, but Michael Paschal</w:t>
      </w:r>
      <w:r>
        <w:rPr>
          <w:rFonts w:asciiTheme="minorHAnsi" w:eastAsiaTheme="minorEastAsia" w:hAnsiTheme="minorHAnsi" w:hint="eastAsia"/>
          <w:sz w:val="22"/>
          <w:szCs w:val="22"/>
        </w:rPr>
        <w:t>, AAS Executive Director,</w:t>
      </w:r>
      <w:r w:rsidRPr="000E5C24">
        <w:rPr>
          <w:rFonts w:asciiTheme="minorHAnsi" w:hAnsiTheme="minorHAnsi"/>
          <w:sz w:val="22"/>
          <w:szCs w:val="22"/>
        </w:rPr>
        <w:t xml:space="preserve"> agreed that the CEAL President can sign the document. AAS also got involved in vetting the agreement language as well (but was generally agreeable to the revised</w:t>
      </w:r>
      <w:r w:rsidRPr="000E5C24">
        <w:rPr>
          <w:rFonts w:asciiTheme="minorHAnsi" w:eastAsiaTheme="minorEastAsia" w:hAnsiTheme="minorHAnsi"/>
          <w:sz w:val="22"/>
          <w:szCs w:val="22"/>
        </w:rPr>
        <w:t xml:space="preserve"> language</w:t>
      </w:r>
      <w:r w:rsidRPr="000E5C24">
        <w:rPr>
          <w:rFonts w:asciiTheme="minorHAnsi" w:hAnsiTheme="minorHAnsi"/>
          <w:sz w:val="22"/>
          <w:szCs w:val="22"/>
        </w:rPr>
        <w:t>.)</w:t>
      </w:r>
      <w:r w:rsidRPr="000E5C24">
        <w:rPr>
          <w:rFonts w:asciiTheme="minorHAnsi" w:eastAsiaTheme="minorEastAsia" w:hAnsiTheme="minorHAnsi"/>
          <w:sz w:val="22"/>
          <w:szCs w:val="22"/>
        </w:rPr>
        <w:t xml:space="preserve">  Due to the time spent for revision of the agreement, there won’t be any intern for 2015.  </w:t>
      </w:r>
    </w:p>
    <w:p w:rsidR="005B6573" w:rsidRDefault="005B6573" w:rsidP="004004CE"/>
    <w:sectPr w:rsidR="005B6573" w:rsidSect="005B6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022D8"/>
    <w:multiLevelType w:val="hybridMultilevel"/>
    <w:tmpl w:val="762CDE42"/>
    <w:lvl w:ilvl="0" w:tplc="30465340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E5"/>
    <w:rsid w:val="004004CE"/>
    <w:rsid w:val="005B6573"/>
    <w:rsid w:val="006C1AE5"/>
    <w:rsid w:val="007B5CB0"/>
    <w:rsid w:val="00B23B7D"/>
    <w:rsid w:val="00ED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071DA7-9E23-443F-A6DD-8A18EA5E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A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soonyoung</dc:creator>
  <cp:lastModifiedBy>Hyun Chu Kim</cp:lastModifiedBy>
  <cp:revision>5</cp:revision>
  <dcterms:created xsi:type="dcterms:W3CDTF">2015-05-05T20:15:00Z</dcterms:created>
  <dcterms:modified xsi:type="dcterms:W3CDTF">2015-06-02T13:24:00Z</dcterms:modified>
</cp:coreProperties>
</file>